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547"/>
        <w:gridCol w:w="912"/>
        <w:gridCol w:w="43"/>
        <w:gridCol w:w="888"/>
        <w:gridCol w:w="284"/>
        <w:gridCol w:w="1028"/>
        <w:gridCol w:w="88"/>
        <w:gridCol w:w="726"/>
        <w:gridCol w:w="518"/>
        <w:gridCol w:w="188"/>
        <w:gridCol w:w="712"/>
        <w:gridCol w:w="618"/>
      </w:tblGrid>
      <w:tr w:rsidR="00B075E4" w:rsidRPr="00B075E4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C7695" w:rsidRPr="00B075E4" w:rsidRDefault="00E92232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Statističke metode</w:t>
            </w:r>
          </w:p>
        </w:tc>
      </w:tr>
      <w:tr w:rsidR="00B075E4" w:rsidRPr="00B075E4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075E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E9223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</w:rPr>
              <w:t>EUB</w:t>
            </w:r>
            <w:r w:rsidR="00E92232" w:rsidRPr="00B075E4">
              <w:rPr>
                <w:rFonts w:ascii="Arial" w:hAnsi="Arial" w:cs="Arial"/>
                <w:color w:val="000000" w:themeColor="text1"/>
              </w:rPr>
              <w:t>C02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7BF4" w:rsidRPr="00B075E4" w:rsidRDefault="001E7BF4" w:rsidP="00E9223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C7695" w:rsidRPr="000C1D1E" w:rsidRDefault="003C7695" w:rsidP="006607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dr.sc. Snježana Pivac</w:t>
            </w:r>
            <w:r w:rsidR="0066073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6C156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660733" w:rsidRPr="000C1D1E">
              <w:rPr>
                <w:rFonts w:ascii="Arial" w:hAnsi="Arial" w:cs="Arial"/>
                <w:sz w:val="20"/>
                <w:szCs w:val="20"/>
              </w:rPr>
              <w:t>doc. dr.sc. Tea Šestanović</w:t>
            </w:r>
          </w:p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075E4" w:rsidRPr="00B075E4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2342" w:rsidRPr="00B075E4" w:rsidRDefault="00E92232" w:rsidP="0066073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Marija Vuković,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mag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oec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66073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6C15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60733" w:rsidRPr="000C1D1E">
              <w:rPr>
                <w:rFonts w:ascii="Arial" w:hAnsi="Arial" w:cs="Arial"/>
                <w:sz w:val="20"/>
                <w:szCs w:val="20"/>
              </w:rPr>
              <w:t xml:space="preserve">Karmen </w:t>
            </w:r>
            <w:proofErr w:type="spellStart"/>
            <w:r w:rsidR="00660733" w:rsidRPr="000C1D1E">
              <w:rPr>
                <w:rFonts w:ascii="Arial" w:hAnsi="Arial" w:cs="Arial"/>
                <w:sz w:val="20"/>
                <w:szCs w:val="20"/>
              </w:rPr>
              <w:t>Vrhar</w:t>
            </w:r>
            <w:proofErr w:type="spellEnd"/>
            <w:r w:rsidR="00660733" w:rsidRPr="000C1D1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60733" w:rsidRPr="000C1D1E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="00660733" w:rsidRPr="000C1D1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660733" w:rsidRPr="000C1D1E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="00660733" w:rsidRPr="000C1D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075E4" w:rsidRPr="00B075E4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66073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6C1561" w:rsidRDefault="003C7695" w:rsidP="00285F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1561">
              <w:rPr>
                <w:rFonts w:ascii="Arial" w:hAnsi="Arial" w:cs="Arial"/>
                <w:sz w:val="20"/>
                <w:szCs w:val="20"/>
              </w:rPr>
              <w:t>Izborni</w:t>
            </w:r>
            <w:r w:rsidR="006904B4" w:rsidRPr="006C1561">
              <w:rPr>
                <w:rFonts w:ascii="Arial" w:hAnsi="Arial" w:cs="Arial"/>
                <w:sz w:val="20"/>
                <w:szCs w:val="20"/>
              </w:rPr>
              <w:t xml:space="preserve"> (PE i TUR)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303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E92232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B075E4" w:rsidRPr="00B075E4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92232" w:rsidRPr="00B075E4" w:rsidRDefault="00E92232" w:rsidP="00E9223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Glavni cilj predmeta je osigurati stjecanje vještina i sposobnosti za odabir </w:t>
            </w:r>
          </w:p>
          <w:p w:rsidR="003C7695" w:rsidRPr="00B075E4" w:rsidRDefault="00E92232" w:rsidP="00E9223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odgovarajućih statističkih metoda, njihovo provođenje i zaključivanje u ekonomskim istraživanjima. Studenti će ovladati relevantnim statističkim metodama koje će moći primijeniti pri vlastitom ekonomskom istraživanju.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439E" w:rsidRPr="00B075E4" w:rsidRDefault="001C439E" w:rsidP="001C43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</w:rPr>
            </w:pPr>
            <w:r w:rsidRPr="00B075E4">
              <w:rPr>
                <w:rFonts w:ascii="Times New Roman" w:hAnsi="Times New Roman"/>
                <w:color w:val="000000" w:themeColor="text1"/>
              </w:rPr>
              <w:t>Uvjeti za upis propisani su Statutom Ekonomskog fakulteta u Splitu i Pravilnikom o studiju i studiranju</w:t>
            </w:r>
            <w:r w:rsidR="00743D0D" w:rsidRPr="00B075E4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3C7695" w:rsidP="00DE13CC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3C7695" w:rsidRPr="00B075E4" w:rsidRDefault="00DE1E47" w:rsidP="00DE13CC">
            <w:pPr>
              <w:spacing w:line="240" w:lineRule="auto"/>
              <w:ind w:left="6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prihvaćanju istraživačko-znanstvenih hipoteza na temelju dizajniranja ankete, odabira relevantnog uzorka i testiranja statističkih hipoteza te ocijenjenih i valoriziranih statističkih modela</w:t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3C7695" w:rsidRPr="00B075E4" w:rsidRDefault="003C7695" w:rsidP="00DE13CC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</w:t>
            </w:r>
            <w:bookmarkStart w:id="0" w:name="_GoBack"/>
            <w:bookmarkEnd w:id="0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čenja: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Odabrati relevantan i reprezentativan uzorak u skladu s postavljenim ciljem istraživanja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Formirati bazu podataka iz sekundarnih i/ili primarnih izvora na temelju kreiranog anketnog upitnika i postavljenih hipoteza istraživanja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Odabrati relevantno statističko testiranje i metodu u svrhu zaključivanja o postavljenim hipotezama istraživanja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prihvaćanju odgovarajućih hipoteza istraživanja postavljenih u skladu s ekonomskom teorijom i praksom na temelju postavljenih i testiranih odabranih statističkih hipoteza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postavljeni odgovarajući statistički model s kvalitativnim i/ili numeričkim varijablama u skladu s ciljevima istraživanja</w:t>
            </w:r>
          </w:p>
          <w:p w:rsidR="003C7695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Calibri" w:hAnsi="Calibri" w:cs="Times New Roman"/>
                <w:color w:val="000000" w:themeColor="text1"/>
                <w:sz w:val="24"/>
                <w:szCs w:val="24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Procijeniti međuovisnost među promatranim varijablama na temelju ocijenjenog i vrednovanog statističkog modela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6981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AC6981" w:rsidRPr="00AC6981" w:rsidRDefault="00AC6981" w:rsidP="00AC6981">
            <w:pPr>
              <w:rPr>
                <w:rFonts w:ascii="Arial" w:hAnsi="Arial" w:cs="Arial"/>
                <w:sz w:val="20"/>
                <w:szCs w:val="20"/>
              </w:rPr>
            </w:pPr>
          </w:p>
          <w:p w:rsidR="004025DE" w:rsidRDefault="004025DE" w:rsidP="00AC6981">
            <w:pPr>
              <w:rPr>
                <w:rFonts w:ascii="Arial" w:hAnsi="Arial" w:cs="Arial"/>
                <w:sz w:val="20"/>
                <w:szCs w:val="20"/>
              </w:rPr>
            </w:pPr>
          </w:p>
          <w:p w:rsidR="003C7695" w:rsidRPr="004025DE" w:rsidRDefault="003C7695" w:rsidP="004025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W w:w="6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19"/>
              <w:gridCol w:w="546"/>
              <w:gridCol w:w="2886"/>
              <w:gridCol w:w="631"/>
            </w:tblGrid>
            <w:tr w:rsidR="00B075E4" w:rsidRPr="00B075E4" w:rsidTr="00DE13CC"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B075E4" w:rsidRPr="00B075E4" w:rsidTr="00DE13CC">
              <w:trPr>
                <w:cantSplit/>
                <w:trHeight w:val="699"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ind w:left="1560" w:right="-107" w:hanging="1668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Definiranje varijabli i njihovo mjerenje. Programska potpora za primjenu statističkih metoda u konkretnim analizama.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Definiranje varijabli i njihovo mjerenje. Programska potpora za primjenu statističkih metoda u konkretnim analizama.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Uzorak.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Uzorak.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Istraživanje statističkim dizajnom ankete. Složeno prikazivanje statističkih podataka. 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Istraživanje statističkim dizajnom ankete. Složeno prikazivanje statističkih podataka. 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 nezavisnim uzorcima.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 nezavisnim uzorcima.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nezavisnosti obilježja elemenata osnovnog skupa.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nezavisnosti obilježja elemenata osnovnog skupa.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hipoteze da distribucija ima određeni oblik.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hipoteze da distribucija ima određeni oblik.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sa zavisnim uzorcima.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sa zavisnim uzorcima.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Odabrani </w:t>
                  </w: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neparametrijski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testovi.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Odabrani </w:t>
                  </w: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neparametrijski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testovi.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Cluster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analiza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Cluster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analiza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utjecaja promjenjivog/ih faktora na kretanje slučajne varijable. 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utjecaja promjenjivog/ih faktora na kretanje slučajne varijable. 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Višestruka regresija. Metode odabira varijabli u regresijskom modelu.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Višestruka regresija. Metode odabira varijabli u regresijskom modelu.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Regresijsko modeliranje u uvjetima narušenih ostalih osnovnih pretpostavki.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Regresijsko modeliranje u uvjetima narušenih ostalih osnovnih pretpostavki.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Dummy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varijable.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Dummy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varijable.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sezonskih oscilacija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sezonskih oscilacija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Prognoziranje vremenskih nizova. Poslovne prognoze.</w:t>
                  </w:r>
                </w:p>
              </w:tc>
              <w:tc>
                <w:tcPr>
                  <w:tcW w:w="54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Prognoziranje vremenskih nizova. Poslovne prognoze.</w:t>
                  </w:r>
                </w:p>
              </w:tc>
              <w:tc>
                <w:tcPr>
                  <w:tcW w:w="63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075E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3C7695" w:rsidRPr="00B075E4" w:rsidRDefault="00660733" w:rsidP="006607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075E4" w:rsidRPr="00B075E4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6C1561" w:rsidRDefault="000C1D1E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C1561">
              <w:rPr>
                <w:rFonts w:ascii="Arial" w:hAnsi="Arial" w:cs="Arial"/>
                <w:sz w:val="20"/>
                <w:szCs w:val="20"/>
              </w:rPr>
              <w:t xml:space="preserve">Student je obvezan pohađati nastavu. Tijekom semestra se vodi evidencija o prisustvovanju nastavi. Uvjet za potpis je pohađanje minimalno 50% ukupne nastave. Dodatno, studenti su dužni aktivno sudjelovati u nastavi. Aktivnost studenta pratit će se kroz </w:t>
            </w:r>
            <w:proofErr w:type="spellStart"/>
            <w:r w:rsidRPr="006C1561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6C1561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6C156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6C1561">
              <w:rPr>
                <w:rFonts w:ascii="Arial" w:hAnsi="Arial" w:cs="Arial"/>
                <w:sz w:val="20"/>
                <w:szCs w:val="20"/>
              </w:rPr>
              <w:t xml:space="preserve">. U slučaju da student pristupi na manje od dva </w:t>
            </w:r>
            <w:proofErr w:type="spellStart"/>
            <w:r w:rsidRPr="006C1561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6C1561">
              <w:rPr>
                <w:rFonts w:ascii="Arial" w:hAnsi="Arial" w:cs="Arial"/>
                <w:sz w:val="20"/>
                <w:szCs w:val="20"/>
              </w:rPr>
              <w:t xml:space="preserve"> kviza tokom semestra, studentu će se uskratiti potpis. Uvjet za pristupanje ispitu je potpis.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075E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</w:t>
            </w:r>
            <w:r w:rsidRPr="00B075E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9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2 </w:t>
            </w:r>
            <w:r w:rsidR="00725817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1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102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 na računalu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1,5</w:t>
            </w: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ECTS*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362F9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 1,5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62F9F" w:rsidP="00362F9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1</w:t>
            </w: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E256F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ECTS*</w:t>
            </w:r>
            <w:r w:rsidR="00725817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:rsidR="00660733" w:rsidRPr="00B075E4" w:rsidRDefault="00362F9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</w:t>
            </w:r>
            <w:r w:rsidR="0066073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ECTS**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F84D9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F84D9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 ECTS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91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1,5 </w:t>
            </w:r>
            <w:r w:rsidR="003C7695"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>ECTS*</w:t>
            </w:r>
          </w:p>
        </w:tc>
        <w:tc>
          <w:tcPr>
            <w:tcW w:w="121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102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2F9F" w:rsidRPr="00B075E4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Testovi tijekom izvođenja nastave. </w:t>
            </w:r>
          </w:p>
          <w:p w:rsidR="00362F9F" w:rsidRPr="00B075E4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2. Istraživanje/Seminarski rad tijekom izvođenja nastave ili na ispitnom roku.</w:t>
            </w:r>
          </w:p>
          <w:p w:rsidR="00362F9F" w:rsidRPr="00B075E4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Ispit: pisani (na računalu) i usmeni. </w:t>
            </w:r>
          </w:p>
          <w:p w:rsidR="00362F9F" w:rsidRDefault="00362F9F" w:rsidP="00DF728E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sastoji od pismenog i usmenog dijela ispita.</w:t>
            </w:r>
          </w:p>
          <w:p w:rsidR="00DF728E" w:rsidRPr="006C1561" w:rsidRDefault="00DF728E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C1561">
              <w:rPr>
                <w:rFonts w:ascii="Arial" w:hAnsi="Arial" w:cs="Arial"/>
                <w:sz w:val="20"/>
                <w:szCs w:val="20"/>
              </w:rPr>
              <w:t xml:space="preserve">Uvjet za izlazak na testove je da je student pristupio barem jednom </w:t>
            </w:r>
            <w:proofErr w:type="spellStart"/>
            <w:r w:rsidRPr="006C1561">
              <w:rPr>
                <w:rFonts w:ascii="Arial" w:hAnsi="Arial" w:cs="Arial"/>
                <w:sz w:val="20"/>
                <w:szCs w:val="20"/>
              </w:rPr>
              <w:t>samoevaluacijskom</w:t>
            </w:r>
            <w:proofErr w:type="spellEnd"/>
            <w:r w:rsidRPr="006C1561">
              <w:rPr>
                <w:rFonts w:ascii="Arial" w:hAnsi="Arial" w:cs="Arial"/>
                <w:sz w:val="20"/>
                <w:szCs w:val="20"/>
              </w:rPr>
              <w:t xml:space="preserve"> kvizu iz dijela gradiva koji se vrednuje testom.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Vježbe se izvode na računalu u programskom paketu SPSS i ostalim odgovarajućim programima.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Način polaganja ispita: pismeni i/ili seminarski rad i usmeni ispit. Uspješno položen pismeni i/ili seminarski rad preduvjet je za polaganje usmenoga ispita. </w:t>
            </w:r>
          </w:p>
          <w:p w:rsidR="00362F9F" w:rsidRPr="00B075E4" w:rsidRDefault="00362F9F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godine bit će organizirana dva testa na računalu. 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Dodatni u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vjet za pristupanje drugom testu na računalu je pozitivno ocijenjen prvi test. Alternativno, studenti mogu položiti pismeni ispit putem pismenog ispita i/ili seminarskog rada tijekom ispitnog roka.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*Student koji ostvari pozitivnu ocjenu iz prvog i drugog testa na računalu, ne treba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pisati pismeni ispit i/ili seminarski rad.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**Tijekom godine bit će organizirana dva testa kao alternativa usmenom ispitu. 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Dodatni uvjet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pristupanje drugom testu je pozitivno ocijenjen prvi test. Ukupna ocjena predstavlja srednju vrijednost (pozitivnih) ocjena ostvarenih na oba testa. Studenti mogu položiti usmeni ispit i tijekom ispitnog roka. Student koji ostvari pozitivnu ocjenu iz prvog i drugog testa, ne treba izlaziti na usmeni ispit.</w:t>
            </w:r>
          </w:p>
          <w:p w:rsidR="00177134" w:rsidRPr="00B075E4" w:rsidRDefault="00177134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50-6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dovoljan (2)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-75    dobar (3)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76-8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vrlo dobar (4)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-100  izvrstan (5)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A22F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Pivac S. (2010), Statističke metode, e-nastavni materijali, Ekonomski fakultet u Splitu, Split.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A22F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A22F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http://www.efst.unist.hr/o-fakultetu/fakultet/djelatnici/stranice-djelatnika/detalji/spivac</w:t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256F" w:rsidRPr="00B075E4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2CCD" w:rsidRPr="00B075E4" w:rsidRDefault="00632CCD" w:rsidP="00632C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McClave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, J.T.,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Benson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, P.</w:t>
            </w:r>
            <w:r w:rsidR="00763D2E"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G. </w:t>
            </w:r>
            <w:proofErr w:type="spellStart"/>
            <w:r w:rsidR="00763D2E"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Sincich</w:t>
            </w:r>
            <w:proofErr w:type="spellEnd"/>
            <w:r w:rsidR="00763D2E"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, T. (2009),</w:t>
            </w:r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Statistics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for Business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Economics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, 11th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Edt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.,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Prentice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Hall,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Upper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Saddle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River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, NJ. </w:t>
            </w:r>
          </w:p>
          <w:p w:rsidR="00BE256F" w:rsidRPr="00B075E4" w:rsidRDefault="00BE256F" w:rsidP="00BE256F">
            <w:pPr>
              <w:rPr>
                <w:color w:val="000000" w:themeColor="text1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DE2F7A" w:rsidP="00DE2F7A">
            <w:pPr>
              <w:jc w:val="center"/>
              <w:rPr>
                <w:color w:val="000000" w:themeColor="text1"/>
              </w:rPr>
            </w:pPr>
            <w:r w:rsidRPr="00B075E4">
              <w:rPr>
                <w:color w:val="000000" w:themeColor="text1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BE256F" w:rsidP="00BE256F">
            <w:pPr>
              <w:rPr>
                <w:color w:val="000000" w:themeColor="text1"/>
              </w:rPr>
            </w:pPr>
            <w:r w:rsidRPr="00B075E4">
              <w:rPr>
                <w:color w:val="000000" w:themeColor="text1"/>
              </w:rPr>
              <w:t xml:space="preserve">     </w:t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256F" w:rsidRPr="00B075E4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DE2F7A" w:rsidP="00BE256F">
            <w:pPr>
              <w:rPr>
                <w:color w:val="000000" w:themeColor="text1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BE256F" w:rsidP="00BE256F">
            <w:pPr>
              <w:rPr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BE256F" w:rsidP="00BE256F">
            <w:pPr>
              <w:rPr>
                <w:color w:val="000000" w:themeColor="text1"/>
              </w:rPr>
            </w:pPr>
            <w:r w:rsidRPr="00B075E4">
              <w:rPr>
                <w:color w:val="000000" w:themeColor="text1"/>
              </w:rPr>
              <w:t xml:space="preserve">     </w:t>
            </w:r>
            <w:proofErr w:type="spellStart"/>
            <w:r w:rsidR="00DE2F7A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CCD" w:rsidRPr="00B075E4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Dowdy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Wearden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Chilko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 (2004). Statistics for Research, New York: John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 </w:t>
            </w:r>
          </w:p>
          <w:p w:rsidR="00632CCD" w:rsidRPr="00B075E4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Field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A. (2009),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Discovering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Statistics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using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SPSS,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third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SAGE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Publications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London. </w:t>
            </w:r>
          </w:p>
          <w:p w:rsidR="001C439E" w:rsidRPr="00B075E4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Manual for SPSS (2008), odabrana poglavlja.</w:t>
            </w:r>
          </w:p>
          <w:p w:rsidR="005E5ADC" w:rsidRDefault="00763D2E" w:rsidP="005E5A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Članci:</w:t>
            </w:r>
          </w:p>
          <w:p w:rsidR="005E5ADC" w:rsidRPr="000D106E" w:rsidRDefault="005E5ADC" w:rsidP="005E5A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Vuković, M., Pivac, S.,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Does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financial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behavior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mediate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relationship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between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self-control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financial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security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?, Croatian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operational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research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review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, 12 (2021), 1;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pp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27-36.</w:t>
            </w:r>
          </w:p>
          <w:p w:rsidR="005E5ADC" w:rsidRPr="000D106E" w:rsidRDefault="005E5ADC" w:rsidP="005E5A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Vuković, M., Pivac, S., Babić, Z.,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Comparative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analysis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stock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selection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using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a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hybrid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MCDM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approach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modern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portfolio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theory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, Croatian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Review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Economic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, Business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Social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Statistics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(CREBSS), 6 (2020), 2;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pp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58-68.</w:t>
            </w:r>
          </w:p>
          <w:p w:rsidR="00DF44B1" w:rsidRPr="006904B4" w:rsidRDefault="00DF44B1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Aljinovic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Z., Pivac S., Skrabic Peric B. (2017), European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Transition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’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Risk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Claccification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Ranking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Ten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Years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Later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Twelfth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International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: "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Innovative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Responses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Competitiveness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", Bol, Croatia, May 17-19,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193-206</w:t>
            </w:r>
            <w:r w:rsidR="00763D2E"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DF44B1" w:rsidRPr="00B075E4" w:rsidRDefault="00DF44B1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Pivac, S., Aljinović Barać, Ž., Tadić, I., </w:t>
            </w:r>
            <w:r w:rsidR="00763D2E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(2017),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human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capital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profitability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ratios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company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features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EU. Croatian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(CRORR), Vol. 8, No. 1, 2017.,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167-180</w:t>
            </w:r>
            <w:r w:rsidR="00763D2E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763D2E" w:rsidRPr="00B075E4" w:rsidRDefault="00763D2E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Pranić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Pivac, S. (2016),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partial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smoking ban on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employees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' post-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implementation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perceptions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job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satisfaction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cafes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vs.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restaurants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Industry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University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Rijeka,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Faculty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350-364.</w:t>
            </w:r>
          </w:p>
          <w:p w:rsidR="001C439E" w:rsidRPr="00B075E4" w:rsidRDefault="001C439E" w:rsidP="001C439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6904B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904B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105D25" w:rsidRPr="00B075E4" w:rsidRDefault="00105D25">
      <w:pPr>
        <w:rPr>
          <w:color w:val="000000" w:themeColor="text1"/>
        </w:rPr>
      </w:pPr>
    </w:p>
    <w:sectPr w:rsidR="00105D25" w:rsidRPr="00B075E4" w:rsidSect="00105D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FD2" w:rsidRDefault="00C21FD2" w:rsidP="003C7695">
      <w:pPr>
        <w:spacing w:after="0" w:line="240" w:lineRule="auto"/>
      </w:pPr>
      <w:r>
        <w:separator/>
      </w:r>
    </w:p>
  </w:endnote>
  <w:endnote w:type="continuationSeparator" w:id="0">
    <w:p w:rsidR="00C21FD2" w:rsidRDefault="00C21FD2" w:rsidP="003C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981" w:rsidRDefault="00AC6981" w:rsidP="00AC6981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AC6981" w:rsidRDefault="004025DE" w:rsidP="00AC6981">
    <w:pPr>
      <w:pStyle w:val="Podnoje"/>
    </w:pPr>
    <w:r>
      <w:t>01/03/22 – 9</w:t>
    </w:r>
    <w:r w:rsidR="00AC6981">
      <w:t>.</w:t>
    </w:r>
    <w:r>
      <w:t xml:space="preserve"> </w:t>
    </w:r>
    <w:proofErr w:type="spellStart"/>
    <w:r w:rsidR="00AC6981">
      <w:t>Sj</w:t>
    </w:r>
    <w:proofErr w:type="spellEnd"/>
    <w:r w:rsidR="00AC6981">
      <w:t>. FV</w:t>
    </w:r>
  </w:p>
  <w:p w:rsidR="00B075E4" w:rsidRDefault="00B075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FD2" w:rsidRDefault="00C21FD2" w:rsidP="003C7695">
      <w:pPr>
        <w:spacing w:after="0" w:line="240" w:lineRule="auto"/>
      </w:pPr>
      <w:r>
        <w:separator/>
      </w:r>
    </w:p>
  </w:footnote>
  <w:footnote w:type="continuationSeparator" w:id="0">
    <w:p w:rsidR="00C21FD2" w:rsidRDefault="00C21FD2" w:rsidP="003C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C83"/>
    <w:multiLevelType w:val="hybridMultilevel"/>
    <w:tmpl w:val="5B7C0F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029EB"/>
    <w:multiLevelType w:val="hybridMultilevel"/>
    <w:tmpl w:val="F72E3200"/>
    <w:lvl w:ilvl="0" w:tplc="09787F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42811"/>
    <w:multiLevelType w:val="hybridMultilevel"/>
    <w:tmpl w:val="DE0061CC"/>
    <w:lvl w:ilvl="0" w:tplc="624C8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5546E"/>
    <w:multiLevelType w:val="hybridMultilevel"/>
    <w:tmpl w:val="84D0A15C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95"/>
    <w:rsid w:val="00013F9D"/>
    <w:rsid w:val="000A29F8"/>
    <w:rsid w:val="000C1D1E"/>
    <w:rsid w:val="000C5348"/>
    <w:rsid w:val="000D106E"/>
    <w:rsid w:val="000F5580"/>
    <w:rsid w:val="00105D25"/>
    <w:rsid w:val="00177134"/>
    <w:rsid w:val="001C439E"/>
    <w:rsid w:val="001D5BE5"/>
    <w:rsid w:val="001E513E"/>
    <w:rsid w:val="001E7BF4"/>
    <w:rsid w:val="00285F8D"/>
    <w:rsid w:val="002A0EC8"/>
    <w:rsid w:val="002D60D9"/>
    <w:rsid w:val="0031527E"/>
    <w:rsid w:val="00362F9F"/>
    <w:rsid w:val="003714A0"/>
    <w:rsid w:val="003C7695"/>
    <w:rsid w:val="004025DE"/>
    <w:rsid w:val="00530312"/>
    <w:rsid w:val="00550083"/>
    <w:rsid w:val="00564291"/>
    <w:rsid w:val="005A22F1"/>
    <w:rsid w:val="005E1C57"/>
    <w:rsid w:val="005E5ADC"/>
    <w:rsid w:val="005E7F6D"/>
    <w:rsid w:val="0062140D"/>
    <w:rsid w:val="00632CCD"/>
    <w:rsid w:val="00645A15"/>
    <w:rsid w:val="006558C8"/>
    <w:rsid w:val="00660733"/>
    <w:rsid w:val="006904B4"/>
    <w:rsid w:val="006B2DB3"/>
    <w:rsid w:val="006C1561"/>
    <w:rsid w:val="006D43E2"/>
    <w:rsid w:val="00725817"/>
    <w:rsid w:val="00743D0D"/>
    <w:rsid w:val="00763D2E"/>
    <w:rsid w:val="00780B6D"/>
    <w:rsid w:val="007D2728"/>
    <w:rsid w:val="00805EF0"/>
    <w:rsid w:val="008626F8"/>
    <w:rsid w:val="00907810"/>
    <w:rsid w:val="00AC6981"/>
    <w:rsid w:val="00B075E4"/>
    <w:rsid w:val="00B60959"/>
    <w:rsid w:val="00BE256F"/>
    <w:rsid w:val="00C21FD2"/>
    <w:rsid w:val="00C43401"/>
    <w:rsid w:val="00CF760A"/>
    <w:rsid w:val="00D56E82"/>
    <w:rsid w:val="00DB5FA0"/>
    <w:rsid w:val="00DE1E47"/>
    <w:rsid w:val="00DE2F7A"/>
    <w:rsid w:val="00DF44B1"/>
    <w:rsid w:val="00DF4BEC"/>
    <w:rsid w:val="00DF728E"/>
    <w:rsid w:val="00E51FF3"/>
    <w:rsid w:val="00E92232"/>
    <w:rsid w:val="00EA230D"/>
    <w:rsid w:val="00EA2342"/>
    <w:rsid w:val="00F159B8"/>
    <w:rsid w:val="00F369C1"/>
    <w:rsid w:val="00F44865"/>
    <w:rsid w:val="00F70553"/>
    <w:rsid w:val="00FA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AD3F"/>
  <w15:docId w15:val="{F96BD200-2708-4A36-B1B4-1B54A028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69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C769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C7695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C769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769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E7BF4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1457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dcterms:created xsi:type="dcterms:W3CDTF">2022-02-28T10:35:00Z</dcterms:created>
  <dcterms:modified xsi:type="dcterms:W3CDTF">2022-02-28T10:37:00Z</dcterms:modified>
</cp:coreProperties>
</file>